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3625" w14:textId="3140CE11" w:rsidR="00F60D84" w:rsidRDefault="00CF2E6D">
      <w:pPr>
        <w:rPr>
          <w:rFonts w:ascii="Courier New" w:hAnsi="Courier New" w:cs="Courier New"/>
          <w:sz w:val="18"/>
          <w:szCs w:val="18"/>
        </w:rPr>
      </w:pPr>
      <w:r>
        <w:rPr>
          <w:rFonts w:ascii="Courier New" w:hAnsi="Courier New" w:cs="Courier New"/>
          <w:sz w:val="18"/>
          <w:szCs w:val="18"/>
        </w:rPr>
        <w:t>FILE:</w:t>
      </w:r>
      <w:r w:rsidR="00CF0499" w:rsidRPr="00CF0499">
        <w:rPr>
          <w:rFonts w:ascii="Courier New" w:hAnsi="Courier New" w:cs="Courier New"/>
          <w:sz w:val="18"/>
          <w:szCs w:val="18"/>
        </w:rPr>
        <w:t xml:space="preserve"> </w:t>
      </w:r>
      <w:r w:rsidR="00FA3766" w:rsidRPr="00FA3766">
        <w:rPr>
          <w:rFonts w:ascii="Courier New" w:hAnsi="Courier New" w:cs="Courier New"/>
          <w:sz w:val="18"/>
          <w:szCs w:val="18"/>
        </w:rPr>
        <w:t>Grass_Utilization</w:t>
      </w:r>
      <w:r w:rsidR="00FA3766">
        <w:rPr>
          <w:rFonts w:ascii="Courier New" w:hAnsi="Courier New" w:cs="Courier New"/>
          <w:sz w:val="18"/>
          <w:szCs w:val="18"/>
        </w:rPr>
        <w:t>.xls</w:t>
      </w:r>
      <w:r w:rsidR="00C34C88">
        <w:rPr>
          <w:rFonts w:ascii="Courier New" w:hAnsi="Courier New" w:cs="Courier New"/>
          <w:sz w:val="18"/>
          <w:szCs w:val="18"/>
        </w:rPr>
        <w:t>x</w:t>
      </w:r>
    </w:p>
    <w:p w14:paraId="5B3A3604" w14:textId="77777777" w:rsidR="008D5D76" w:rsidRDefault="008D5D76">
      <w:pPr>
        <w:rPr>
          <w:rFonts w:ascii="Courier New" w:hAnsi="Courier New" w:cs="Courier New"/>
          <w:sz w:val="18"/>
          <w:szCs w:val="18"/>
        </w:rPr>
      </w:pPr>
    </w:p>
    <w:p w14:paraId="290CD356" w14:textId="3B1978C0" w:rsidR="00FC3CAB" w:rsidRPr="00CF2E6D" w:rsidRDefault="00CF0499">
      <w:pPr>
        <w:rPr>
          <w:rFonts w:ascii="Courier New" w:hAnsi="Courier New" w:cs="Courier New"/>
          <w:sz w:val="18"/>
          <w:szCs w:val="18"/>
        </w:rPr>
      </w:pPr>
      <w:r w:rsidRPr="00CF0499">
        <w:rPr>
          <w:rFonts w:ascii="Courier New" w:hAnsi="Courier New" w:cs="Courier New"/>
          <w:sz w:val="18"/>
          <w:szCs w:val="18"/>
        </w:rPr>
        <w:t xml:space="preserve">Average grass utilization by grazing year </w:t>
      </w:r>
      <w:r w:rsidR="0035456C">
        <w:rPr>
          <w:rFonts w:ascii="Courier New" w:hAnsi="Courier New" w:cs="Courier New"/>
          <w:sz w:val="18"/>
          <w:szCs w:val="18"/>
        </w:rPr>
        <w:t>starting in 2010</w:t>
      </w:r>
    </w:p>
    <w:p w14:paraId="4C9CA2BB" w14:textId="301BAD30" w:rsidR="000A76C4" w:rsidRPr="00CF2E6D" w:rsidRDefault="000A76C4">
      <w:pPr>
        <w:rPr>
          <w:rFonts w:ascii="Courier New" w:hAnsi="Courier New" w:cs="Courier New"/>
          <w:sz w:val="18"/>
          <w:szCs w:val="18"/>
        </w:rPr>
      </w:pPr>
    </w:p>
    <w:p w14:paraId="173EA988" w14:textId="6F0ECA89" w:rsidR="00421A99" w:rsidRDefault="00421A99">
      <w:pPr>
        <w:rPr>
          <w:rFonts w:ascii="Courier New" w:eastAsia="Times New Roman" w:hAnsi="Courier New" w:cs="Courier New"/>
          <w:color w:val="000000"/>
          <w:sz w:val="18"/>
          <w:szCs w:val="18"/>
        </w:rPr>
      </w:pPr>
      <w:r>
        <w:rPr>
          <w:rFonts w:ascii="Courier New" w:eastAsia="Times New Roman" w:hAnsi="Courier New" w:cs="Courier New"/>
          <w:color w:val="000000"/>
          <w:sz w:val="18"/>
          <w:szCs w:val="18"/>
        </w:rPr>
        <w:t>The file contains utilization measurement</w:t>
      </w:r>
      <w:r w:rsidR="00A57F52">
        <w:rPr>
          <w:rFonts w:ascii="Courier New" w:eastAsia="Times New Roman" w:hAnsi="Courier New" w:cs="Courier New"/>
          <w:color w:val="000000"/>
          <w:sz w:val="18"/>
          <w:szCs w:val="18"/>
        </w:rPr>
        <w:t xml:space="preserve"> data collected for</w:t>
      </w:r>
      <w:r w:rsidR="009A3676">
        <w:rPr>
          <w:rFonts w:ascii="Courier New" w:eastAsia="Times New Roman" w:hAnsi="Courier New" w:cs="Courier New"/>
          <w:color w:val="000000"/>
          <w:sz w:val="18"/>
          <w:szCs w:val="18"/>
        </w:rPr>
        <w:t xml:space="preserve"> the Santa Rita Experimental Range</w:t>
      </w:r>
      <w:r w:rsidR="007C4B2E">
        <w:rPr>
          <w:rFonts w:ascii="Courier New" w:eastAsia="Times New Roman" w:hAnsi="Courier New" w:cs="Courier New"/>
          <w:color w:val="000000"/>
          <w:sz w:val="18"/>
          <w:szCs w:val="18"/>
        </w:rPr>
        <w:t xml:space="preserve"> (SRER)</w:t>
      </w:r>
      <w:r w:rsidR="009A3676">
        <w:rPr>
          <w:rFonts w:ascii="Courier New" w:eastAsia="Times New Roman" w:hAnsi="Courier New" w:cs="Courier New"/>
          <w:color w:val="000000"/>
          <w:sz w:val="18"/>
          <w:szCs w:val="18"/>
        </w:rPr>
        <w:t xml:space="preserve"> </w:t>
      </w:r>
      <w:r w:rsidR="001747D6">
        <w:rPr>
          <w:rFonts w:ascii="Courier New" w:eastAsia="Times New Roman" w:hAnsi="Courier New" w:cs="Courier New"/>
          <w:color w:val="000000"/>
          <w:sz w:val="18"/>
          <w:szCs w:val="18"/>
        </w:rPr>
        <w:t>adaptive grazing management program</w:t>
      </w:r>
      <w:r w:rsidR="007C4B2E">
        <w:rPr>
          <w:rFonts w:ascii="Courier New" w:eastAsia="Times New Roman" w:hAnsi="Courier New" w:cs="Courier New"/>
          <w:color w:val="000000"/>
          <w:sz w:val="18"/>
          <w:szCs w:val="18"/>
        </w:rPr>
        <w:t>. This data informs livestock grazing management decisions on the SRER</w:t>
      </w:r>
      <w:r w:rsidR="00D42698">
        <w:rPr>
          <w:rFonts w:ascii="Courier New" w:eastAsia="Times New Roman" w:hAnsi="Courier New" w:cs="Courier New"/>
          <w:color w:val="000000"/>
          <w:sz w:val="18"/>
          <w:szCs w:val="18"/>
        </w:rPr>
        <w:t>.</w:t>
      </w:r>
    </w:p>
    <w:p w14:paraId="79E8FBD9" w14:textId="77777777" w:rsidR="00421A99" w:rsidRDefault="00421A99">
      <w:pPr>
        <w:rPr>
          <w:rFonts w:ascii="Courier New" w:eastAsia="Times New Roman" w:hAnsi="Courier New" w:cs="Courier New"/>
          <w:color w:val="000000"/>
          <w:sz w:val="18"/>
          <w:szCs w:val="18"/>
        </w:rPr>
      </w:pPr>
    </w:p>
    <w:p w14:paraId="30CFC854" w14:textId="59FA7F0D" w:rsidR="000A76C4" w:rsidRPr="00CF2E6D" w:rsidRDefault="000A76C4">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Utilization measurements are taken within each pasture following grazing along 100 pace transects. Transect beginning and ending points are located using established UTMs and transects are run in the same general location and direction at each measurement.</w:t>
      </w:r>
    </w:p>
    <w:p w14:paraId="31410991" w14:textId="2718DBEA" w:rsidR="000A76C4" w:rsidRPr="00CF2E6D" w:rsidRDefault="000A76C4">
      <w:pPr>
        <w:rPr>
          <w:rFonts w:ascii="Courier New" w:eastAsia="Times New Roman" w:hAnsi="Courier New" w:cs="Courier New"/>
          <w:color w:val="000000"/>
          <w:sz w:val="18"/>
          <w:szCs w:val="18"/>
        </w:rPr>
      </w:pPr>
    </w:p>
    <w:p w14:paraId="7FB96A7C" w14:textId="4573DB48" w:rsidR="000A76C4" w:rsidRPr="00CF2E6D" w:rsidRDefault="000A76C4">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The nearest perennial grass plant to the observer's boot toe is identified to species and determined as either grazed or ungrazed. Note: the same plant may be used for multiple measurements due to its proximity to the observer and plant community distribution</w:t>
      </w:r>
    </w:p>
    <w:p w14:paraId="08B03625" w14:textId="6B19ECE0" w:rsidR="000A76C4" w:rsidRPr="00CF2E6D" w:rsidRDefault="000A76C4">
      <w:pPr>
        <w:rPr>
          <w:rFonts w:ascii="Courier New" w:eastAsia="Times New Roman" w:hAnsi="Courier New" w:cs="Courier New"/>
          <w:color w:val="000000"/>
          <w:sz w:val="18"/>
          <w:szCs w:val="18"/>
        </w:rPr>
      </w:pPr>
    </w:p>
    <w:p w14:paraId="5CA1397F" w14:textId="1DD72356" w:rsidR="000A76C4" w:rsidRPr="00CF2E6D" w:rsidRDefault="000A76C4">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If grazed, the percent of herbaceous material removed is estimated using the grazed class method. Grazed classes are 10, 30, 50, 70, 90.</w:t>
      </w:r>
    </w:p>
    <w:p w14:paraId="61735F19" w14:textId="22143F84" w:rsidR="000A76C4" w:rsidRPr="00CF2E6D" w:rsidRDefault="000A76C4">
      <w:pPr>
        <w:rPr>
          <w:rFonts w:ascii="Courier New" w:eastAsia="Times New Roman" w:hAnsi="Courier New" w:cs="Courier New"/>
          <w:color w:val="000000"/>
          <w:sz w:val="18"/>
          <w:szCs w:val="18"/>
        </w:rPr>
      </w:pPr>
    </w:p>
    <w:p w14:paraId="7DD560F9" w14:textId="35DC758D" w:rsidR="000A76C4" w:rsidRPr="00CF2E6D" w:rsidRDefault="000A76C4">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Utilization per transect is calculated using the percent ungrazed plant method as described by: Roach, M. E.. 1950. Estimating perennial grass utilization on semidesert cattle ranges by percentage of ungrazed plants. Journal of Range Management, 182-185.</w:t>
      </w:r>
    </w:p>
    <w:p w14:paraId="65967671" w14:textId="584AAD2F" w:rsidR="000A76C4" w:rsidRPr="00CF2E6D" w:rsidRDefault="000A76C4">
      <w:pPr>
        <w:rPr>
          <w:rFonts w:ascii="Courier New" w:eastAsia="Times New Roman" w:hAnsi="Courier New" w:cs="Courier New"/>
          <w:color w:val="000000"/>
          <w:sz w:val="18"/>
          <w:szCs w:val="18"/>
        </w:rPr>
      </w:pPr>
    </w:p>
    <w:p w14:paraId="43E2BFA3" w14:textId="3ECE8250" w:rsidR="000A76C4" w:rsidRPr="00CF2E6D" w:rsidRDefault="000A76C4">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Utilization per transect is documented in this archive.</w:t>
      </w:r>
    </w:p>
    <w:p w14:paraId="136A195F" w14:textId="685C10F9" w:rsidR="00FB5BF0" w:rsidRPr="00CF2E6D" w:rsidRDefault="00FB5BF0">
      <w:pPr>
        <w:rPr>
          <w:rFonts w:ascii="Courier New" w:eastAsia="Times New Roman" w:hAnsi="Courier New" w:cs="Courier New"/>
          <w:color w:val="000000"/>
          <w:sz w:val="18"/>
          <w:szCs w:val="18"/>
        </w:rPr>
      </w:pPr>
    </w:p>
    <w:p w14:paraId="4B886F06" w14:textId="77777777" w:rsidR="00FB5BF0" w:rsidRPr="00CF2E6D" w:rsidRDefault="00FB5BF0" w:rsidP="00FB5BF0">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Empty cells indicate no data was collected.</w:t>
      </w:r>
    </w:p>
    <w:p w14:paraId="4C181CFC" w14:textId="77777777" w:rsidR="00FB5BF0" w:rsidRPr="00CF2E6D" w:rsidRDefault="00FB5BF0" w:rsidP="00FB5BF0">
      <w:pPr>
        <w:rPr>
          <w:rFonts w:ascii="Courier New" w:eastAsia="Times New Roman" w:hAnsi="Courier New" w:cs="Courier New"/>
          <w:color w:val="000000"/>
          <w:sz w:val="18"/>
          <w:szCs w:val="18"/>
        </w:rPr>
      </w:pPr>
    </w:p>
    <w:p w14:paraId="435941A5" w14:textId="6337103E" w:rsidR="00CF0499" w:rsidRPr="00CF0499" w:rsidRDefault="00FB5BF0" w:rsidP="00CF0499">
      <w:pPr>
        <w:rPr>
          <w:rFonts w:ascii="Courier New" w:eastAsia="Times New Roman" w:hAnsi="Courier New" w:cs="Courier New"/>
          <w:color w:val="000000"/>
          <w:sz w:val="18"/>
          <w:szCs w:val="18"/>
        </w:rPr>
      </w:pPr>
      <w:r w:rsidRPr="00CF2E6D">
        <w:rPr>
          <w:rFonts w:ascii="Courier New" w:eastAsia="Times New Roman" w:hAnsi="Courier New" w:cs="Courier New"/>
          <w:color w:val="000000"/>
          <w:sz w:val="18"/>
          <w:szCs w:val="18"/>
        </w:rPr>
        <w:t>The grazing year occurs November 01 through October 31.</w:t>
      </w:r>
      <w:r w:rsidR="00CF0499">
        <w:rPr>
          <w:rFonts w:ascii="Courier New" w:eastAsia="Times New Roman" w:hAnsi="Courier New" w:cs="Courier New"/>
          <w:color w:val="000000"/>
          <w:sz w:val="18"/>
          <w:szCs w:val="18"/>
        </w:rPr>
        <w:t xml:space="preserve"> </w:t>
      </w:r>
      <w:r w:rsidR="00CF0499" w:rsidRPr="00CF0499">
        <w:rPr>
          <w:rFonts w:ascii="Courier New" w:eastAsia="Times New Roman" w:hAnsi="Courier New" w:cs="Courier New"/>
          <w:color w:val="000000"/>
          <w:sz w:val="18"/>
          <w:szCs w:val="18"/>
        </w:rPr>
        <w:t xml:space="preserve">Therefore, values in Month of Measure columns begin with 11 (November) and end with 10 (October). For example, values for </w:t>
      </w:r>
      <w:r w:rsidR="00CF0499">
        <w:rPr>
          <w:rFonts w:ascii="Courier New" w:eastAsia="Times New Roman" w:hAnsi="Courier New" w:cs="Courier New"/>
          <w:color w:val="000000"/>
          <w:sz w:val="18"/>
          <w:szCs w:val="18"/>
        </w:rPr>
        <w:t>Month of Measure in 2020 are for November 2019, 12 for December 2019 and then all others are months in 2020.</w:t>
      </w:r>
    </w:p>
    <w:p w14:paraId="2304D31F" w14:textId="4FD12BCD" w:rsidR="00B24BBC" w:rsidRDefault="00B24BBC">
      <w:pPr>
        <w:rPr>
          <w:rFonts w:ascii="Courier New" w:hAnsi="Courier New" w:cs="Courier New"/>
          <w:sz w:val="18"/>
          <w:szCs w:val="18"/>
        </w:rPr>
      </w:pPr>
    </w:p>
    <w:p w14:paraId="745A28B5" w14:textId="77777777" w:rsidR="00F60D84" w:rsidRDefault="00F60D84">
      <w:pPr>
        <w:rPr>
          <w:rFonts w:ascii="Courier New" w:hAnsi="Courier New" w:cs="Courier New"/>
          <w:sz w:val="18"/>
          <w:szCs w:val="18"/>
        </w:rPr>
      </w:pPr>
    </w:p>
    <w:p w14:paraId="268A3B81" w14:textId="1E2E3007" w:rsidR="00F60D84" w:rsidRDefault="00F60D84">
      <w:pPr>
        <w:rPr>
          <w:rFonts w:ascii="Courier New" w:hAnsi="Courier New" w:cs="Courier New"/>
          <w:sz w:val="18"/>
          <w:szCs w:val="18"/>
        </w:rPr>
      </w:pPr>
      <w:r>
        <w:rPr>
          <w:rFonts w:ascii="Courier New" w:hAnsi="Courier New" w:cs="Courier New"/>
          <w:sz w:val="18"/>
          <w:szCs w:val="18"/>
        </w:rPr>
        <w:t>Grass</w:t>
      </w:r>
      <w:r w:rsidR="001E6988">
        <w:rPr>
          <w:rFonts w:ascii="Courier New" w:hAnsi="Courier New" w:cs="Courier New"/>
          <w:sz w:val="18"/>
          <w:szCs w:val="18"/>
        </w:rPr>
        <w:t>_</w:t>
      </w:r>
      <w:r>
        <w:rPr>
          <w:rFonts w:ascii="Courier New" w:hAnsi="Courier New" w:cs="Courier New"/>
          <w:sz w:val="18"/>
          <w:szCs w:val="18"/>
        </w:rPr>
        <w:t>Utilization</w:t>
      </w:r>
      <w:r w:rsidR="001E6988">
        <w:rPr>
          <w:rFonts w:ascii="Courier New" w:hAnsi="Courier New" w:cs="Courier New"/>
          <w:sz w:val="18"/>
          <w:szCs w:val="18"/>
        </w:rPr>
        <w:t>_</w:t>
      </w:r>
      <w:r>
        <w:rPr>
          <w:rFonts w:ascii="Courier New" w:hAnsi="Courier New" w:cs="Courier New"/>
          <w:sz w:val="18"/>
          <w:szCs w:val="18"/>
        </w:rPr>
        <w:t>Notes</w:t>
      </w:r>
      <w:r w:rsidR="001E6988">
        <w:rPr>
          <w:rFonts w:ascii="Courier New" w:hAnsi="Courier New" w:cs="Courier New"/>
          <w:sz w:val="18"/>
          <w:szCs w:val="18"/>
        </w:rPr>
        <w:t>.doc</w:t>
      </w:r>
      <w:r w:rsidR="00C34C88">
        <w:rPr>
          <w:rFonts w:ascii="Courier New" w:hAnsi="Courier New" w:cs="Courier New"/>
          <w:sz w:val="18"/>
          <w:szCs w:val="18"/>
        </w:rPr>
        <w:t>x</w:t>
      </w:r>
    </w:p>
    <w:p w14:paraId="40624A27" w14:textId="13F58D40" w:rsidR="00F60D84" w:rsidRDefault="00F60D84">
      <w:r>
        <w:rPr>
          <w:rFonts w:ascii="Courier New" w:hAnsi="Courier New" w:cs="Courier New"/>
          <w:sz w:val="18"/>
          <w:szCs w:val="18"/>
        </w:rPr>
        <w:t>02 June 2022</w:t>
      </w:r>
    </w:p>
    <w:sectPr w:rsidR="00F60D84" w:rsidSect="00C5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06A79"/>
    <w:multiLevelType w:val="hybridMultilevel"/>
    <w:tmpl w:val="1B90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MzYxNrc0NDMwNDZW0lEKTi0uzszPAykwrgUAAMHSpSwAAAA="/>
  </w:docVars>
  <w:rsids>
    <w:rsidRoot w:val="00FC3CAB"/>
    <w:rsid w:val="000A76C4"/>
    <w:rsid w:val="001747D6"/>
    <w:rsid w:val="001E6988"/>
    <w:rsid w:val="0035456C"/>
    <w:rsid w:val="003F0B87"/>
    <w:rsid w:val="00421A99"/>
    <w:rsid w:val="00524D26"/>
    <w:rsid w:val="007C4B2E"/>
    <w:rsid w:val="008D5D76"/>
    <w:rsid w:val="008D720B"/>
    <w:rsid w:val="009A3676"/>
    <w:rsid w:val="00A57F52"/>
    <w:rsid w:val="00B24BBC"/>
    <w:rsid w:val="00C34C88"/>
    <w:rsid w:val="00C55A9A"/>
    <w:rsid w:val="00CF0499"/>
    <w:rsid w:val="00CF2E6D"/>
    <w:rsid w:val="00D42698"/>
    <w:rsid w:val="00F43AC0"/>
    <w:rsid w:val="00F60D84"/>
    <w:rsid w:val="00FA3766"/>
    <w:rsid w:val="00FB5BF0"/>
    <w:rsid w:val="00FC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FA6E"/>
  <w15:chartTrackingRefBased/>
  <w15:docId w15:val="{668BD3DC-F275-1F45-81B8-D1BC3AA4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BBC"/>
    <w:pPr>
      <w:ind w:left="720"/>
      <w:contextualSpacing/>
    </w:pPr>
  </w:style>
  <w:style w:type="paragraph" w:styleId="Revision">
    <w:name w:val="Revision"/>
    <w:hidden/>
    <w:uiPriority w:val="99"/>
    <w:semiHidden/>
    <w:rsid w:val="00354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Sarah M - (smnoelle)</dc:creator>
  <cp:keywords/>
  <dc:description/>
  <cp:lastModifiedBy>Gorlier, Alessandra - (agorlier)</cp:lastModifiedBy>
  <cp:revision>6</cp:revision>
  <cp:lastPrinted>2020-06-08T19:18:00Z</cp:lastPrinted>
  <dcterms:created xsi:type="dcterms:W3CDTF">2022-06-02T18:26:00Z</dcterms:created>
  <dcterms:modified xsi:type="dcterms:W3CDTF">2022-06-02T22:41:00Z</dcterms:modified>
</cp:coreProperties>
</file>